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2"/>
          <w:szCs w:val="32"/>
          <w:shd w:val="clear" w:fill="FFFFFF"/>
        </w:rPr>
        <w:t>建设项目选址意见书办理流程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05450" cy="4876800"/>
            <wp:effectExtent l="0" t="0" r="1143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  <w:r>
        <w:rPr>
          <w:rStyle w:val="4"/>
          <w:rFonts w:ascii="仿宋_GB2312" w:hAnsi="微软雅黑" w:eastAsia="仿宋_GB2312" w:cs="仿宋_GB2312"/>
          <w:i w:val="0"/>
          <w:caps w:val="0"/>
          <w:color w:val="666666"/>
          <w:spacing w:val="0"/>
          <w:sz w:val="32"/>
          <w:szCs w:val="32"/>
          <w:shd w:val="clear" w:fill="FFFFFF"/>
        </w:rPr>
        <w:t>第一步:申请人持申请材料至“市民之家”规划局窗口申请办理《建设项目选址意见书》，经工作人员审核，符合受理规定的，予以受理。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  <w:r>
        <w:rPr>
          <w:rStyle w:val="4"/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32"/>
          <w:szCs w:val="32"/>
          <w:shd w:val="clear" w:fill="FFFFFF"/>
        </w:rPr>
        <w:t>第二步:工作人员审核申请材料、图纸后，进行现场踏勘，符合法律、法规及规划要求的，提出初步审核意见。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  <w:r>
        <w:rPr>
          <w:rStyle w:val="4"/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32"/>
          <w:szCs w:val="32"/>
          <w:shd w:val="clear" w:fill="FFFFFF"/>
        </w:rPr>
        <w:t>第三步:经批准后，办理《建设项目选址意见书》。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  <w:r>
        <w:rPr>
          <w:rStyle w:val="4"/>
          <w:rFonts w:hint="default" w:ascii="仿宋_GB2312" w:hAnsi="微软雅黑" w:eastAsia="仿宋_GB2312" w:cs="仿宋_GB2312"/>
          <w:i w:val="0"/>
          <w:caps w:val="0"/>
          <w:color w:val="666666"/>
          <w:spacing w:val="0"/>
          <w:sz w:val="32"/>
          <w:szCs w:val="32"/>
          <w:shd w:val="clear" w:fill="FFFFFF"/>
        </w:rPr>
        <w:t>第四步:申请人持受理单至“市民之家”规划局窗口，领取《建设项目选址意见书》。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638925" cy="7239000"/>
            <wp:effectExtent l="0" t="0" r="571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  <w:r>
        <w:rPr>
          <w:rStyle w:val="4"/>
          <w:rFonts w:ascii="仿宋_GB2312" w:hAnsi="微软雅黑" w:eastAsia="仿宋_GB2312" w:cs="仿宋_GB2312"/>
          <w:i w:val="0"/>
          <w:caps w:val="0"/>
          <w:color w:val="666666"/>
          <w:spacing w:val="0"/>
          <w:sz w:val="32"/>
          <w:szCs w:val="32"/>
          <w:shd w:val="clear" w:fill="FFFFFF"/>
        </w:rPr>
        <w:t>申请材料：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  <w:r>
        <w:rPr>
          <w:rFonts w:ascii="华文仿宋" w:hAnsi="华文仿宋" w:eastAsia="华文仿宋" w:cs="华文仿宋"/>
          <w:i w:val="0"/>
          <w:caps w:val="0"/>
          <w:color w:val="666666"/>
          <w:spacing w:val="0"/>
          <w:sz w:val="32"/>
          <w:szCs w:val="32"/>
          <w:shd w:val="clear" w:fill="FFFFFF"/>
        </w:rPr>
        <w:t>1、建设项目选址申请书，申请人或者申请单位主体资格证照、委托书及委托代理人身份证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sz w:val="32"/>
          <w:szCs w:val="32"/>
          <w:shd w:val="clear" w:fill="FFFFFF"/>
        </w:rPr>
        <w:t>2、拟建项目相关证明文件（审批制政府投资项目需发改部门项目建议书批复文件；拟建项目的行业主管部门意见）；重要建设项目(重大基础设施、公共服务设施及对周围环境、交通可能造成影响的项目)需提供规划选址论证报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sz w:val="32"/>
          <w:szCs w:val="32"/>
          <w:shd w:val="clear" w:fill="FFFFFF"/>
        </w:rPr>
        <w:t>3、标绘有建设项目拟用地位置的规定比例尺的现状地形图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sz w:val="32"/>
          <w:szCs w:val="32"/>
          <w:shd w:val="clear" w:fill="FFFFFF"/>
        </w:rPr>
        <w:t>4、开封市规划委员会专题会纪要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华文仿宋" w:hAnsi="华文仿宋" w:eastAsia="华文仿宋" w:cs="华文仿宋"/>
          <w:i w:val="0"/>
          <w:caps w:val="0"/>
          <w:color w:val="666666"/>
          <w:spacing w:val="0"/>
          <w:sz w:val="32"/>
          <w:szCs w:val="32"/>
          <w:shd w:val="clear" w:fill="FFFFFF"/>
        </w:rPr>
        <w:t>5、法律、法规规定的其他材料</w:t>
      </w: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1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Administrator.HX-20190926CYAY</dc:creator>
  <cp:lastModifiedBy>Administrator</cp:lastModifiedBy>
  <dcterms:modified xsi:type="dcterms:W3CDTF">2024-01-06T09:24:40Z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