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8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>
      <w:pPr>
        <w:adjustRightInd w:val="0"/>
        <w:snapToGrid w:val="0"/>
        <w:spacing w:line="588" w:lineRule="exact"/>
        <w:jc w:val="center"/>
        <w:rPr>
          <w:rFonts w:hint="eastAsia" w:ascii="方正小标宋简体" w:hAnsi="黑体" w:eastAsia="方正小标宋简体"/>
          <w:sz w:val="44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32"/>
        </w:rPr>
        <w:t>河南省矿产资源出让登记权限一览表</w:t>
      </w:r>
    </w:p>
    <w:p>
      <w:pPr>
        <w:adjustRightInd w:val="0"/>
        <w:snapToGrid w:val="0"/>
        <w:spacing w:line="360" w:lineRule="exact"/>
        <w:rPr>
          <w:rFonts w:hint="eastAsia" w:ascii="方正小标宋简体" w:hAnsi="黑体" w:eastAsia="方正小标宋简体"/>
          <w:sz w:val="44"/>
          <w:szCs w:val="32"/>
        </w:rPr>
      </w:pPr>
    </w:p>
    <w:tbl>
      <w:tblPr>
        <w:tblStyle w:val="11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出让权限级别</w:t>
            </w:r>
          </w:p>
        </w:tc>
        <w:tc>
          <w:tcPr>
            <w:tcW w:w="7655" w:type="dxa"/>
            <w:vAlign w:val="center"/>
          </w:tcPr>
          <w:p>
            <w:pPr>
              <w:spacing w:line="340" w:lineRule="exact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矿产种类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自然资源部</w:t>
            </w:r>
          </w:p>
        </w:tc>
        <w:tc>
          <w:tcPr>
            <w:tcW w:w="7655" w:type="dxa"/>
            <w:vAlign w:val="center"/>
          </w:tcPr>
          <w:p>
            <w:pPr>
              <w:spacing w:line="340" w:lineRule="exact"/>
              <w:jc w:val="left"/>
              <w:rPr>
                <w:sz w:val="24"/>
              </w:rPr>
            </w:pPr>
            <w:r>
              <w:rPr>
                <w:sz w:val="24"/>
              </w:rPr>
              <w:t>石油、烃类天然气、页岩气、天然气水合物、放射性矿产、钨、稀土、锡、锑、钼、钴、锂、钾盐、晶质石墨。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省自然资源厅</w:t>
            </w:r>
          </w:p>
        </w:tc>
        <w:tc>
          <w:tcPr>
            <w:tcW w:w="7655" w:type="dxa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煤层气、煤、铁、铜、铝土矿、镍、金、铬、锆、磷、萤石、锰、钒、钛、铌、钽、铍 、锗、镓、铟、铪、铼、硼。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省辖市自然资源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主管部门</w:t>
            </w:r>
          </w:p>
        </w:tc>
        <w:tc>
          <w:tcPr>
            <w:tcW w:w="7655" w:type="dxa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铅、锌、银、铷、硫铁矿。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金刚石、玉石、蓝晶石、红柱石、金红石、硅灰石、透辉石、滑石、云母、长石、霞石正长岩、石榴子石、叶腊石、蛭石、芒硝、石膏、重晶石、天然碱、方解石、石灰岩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制碱用灰岩、化肥用灰岩、熔剂用灰岩、玻璃用灰岩、制灰用灰岩、水泥用灰岩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，泥灰岩、含钾岩石、白云岩（冶金用白云岩、化肥用白云岩、玻璃用白云岩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，石英岩（冶金用石英岩、玻璃用石英岩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，砂岩（冶金用砂岩、玻璃用砂岩、水泥配料用砂岩、砖瓦用砂岩、化肥用砂岩、铸型用砂岩、陶瓷用砂岩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，天然石英砂（玻璃用砂、铸型用砂、建筑用砂、水泥配料用砂、水泥标准砂、砖瓦用砂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，脉石英（冶金用脉石英、玻璃用脉石英、水泥配料用脉石英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，页岩（陶粒页岩、水泥配料用页岩、砖瓦用页岩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，高岭土、陶瓷土、耐火黏土、伊利石黏土、膨润土、铁矾土、其他黏土（铸型用黏土、陶粒用黏土、水泥配料用黏土、水泥配料用红土、水泥配料用黄土、水泥配料用泥岩、保温材料用黏土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，橄榄岩（化肥用橄榄岩），蛇纹岩（化肥用蛇纹岩、熔剂用蛇纹岩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，玄武岩（铸石用玄武岩、岩棉用玄武岩、水泥混合材料玄武岩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，辉绿岩（铸石用辉绿岩、水泥用辉绿岩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，安山岩（水泥混合材用安山玢岩、耐酸碱用安山岩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，闪长岩（水泥混合材用闪长玢岩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，珍珠岩、麦饭石、凝灰岩（玻璃用凝灰岩、水泥用凝灰岩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，大理岩（水泥用大理岩、玻璃用大理岩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，板岩（水泥配料用板岩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，浮石、矿盐。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建筑用石料：石灰岩、白云岩、花岗岩、凝灰岩、石英砂岩、片麻岩、玄武岩、大理岩、石英岩、安山岩、辉绿岩、闪长岩、橄榄岩、辉长岩、辉石岩、角闪岩、板岩、页岩、卵石。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饰面用石材：大理岩、花岗岩、辉长岩、辉绿岩、玄武岩、角闪岩、闪长岩、正长岩、辉石岩、安山岩、蛇纹岩、凝灰岩、石灰岩、石英砂岩、板岩。</w:t>
            </w:r>
          </w:p>
          <w:p>
            <w:pPr>
              <w:spacing w:line="340" w:lineRule="exact"/>
              <w:rPr>
                <w:sz w:val="24"/>
              </w:rPr>
            </w:pPr>
            <w:r>
              <w:rPr>
                <w:sz w:val="24"/>
              </w:rPr>
              <w:t>地热、地下水、矿泉水。</w:t>
            </w:r>
          </w:p>
        </w:tc>
      </w:tr>
    </w:tbl>
    <w:p>
      <w:pPr>
        <w:spacing w:line="588" w:lineRule="exact"/>
        <w:ind w:right="-168" w:rightChars="-80"/>
        <w:rPr>
          <w:rFonts w:eastAsia="方正小标宋简体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85" w:right="1474" w:bottom="1418" w:left="1474" w:header="1985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Theme="minorEastAsia" w:hAnsiTheme="minorEastAsia" w:eastAsiaTheme="minorEastAsia"/>
      </w:rPr>
    </w:pPr>
    <w:r>
      <w:rPr>
        <w:rFonts w:hint="eastAsia" w:asciiTheme="minorEastAsia" w:hAnsiTheme="minorEastAsia" w:eastAsiaTheme="minorEastAsia" w:cstheme="majorBidi"/>
        <w:sz w:val="28"/>
        <w:szCs w:val="28"/>
        <w:lang w:val="zh-CN"/>
      </w:rPr>
      <w:t xml:space="preserve">                                                 —</w:t>
    </w:r>
    <w:r>
      <w:rPr>
        <w:rFonts w:asciiTheme="minorEastAsia" w:hAnsiTheme="minorEastAsia" w:eastAsiaTheme="minorEastAsia" w:cstheme="majorBidi"/>
        <w:sz w:val="28"/>
        <w:szCs w:val="28"/>
        <w:lang w:val="zh-CN"/>
      </w:rPr>
      <w:t xml:space="preserve"> </w:t>
    </w:r>
    <w:r>
      <w:rPr>
        <w:rFonts w:asciiTheme="minorEastAsia" w:hAnsiTheme="minorEastAsia" w:eastAsiaTheme="minorEastAsia" w:cstheme="minorBidi"/>
        <w:sz w:val="22"/>
        <w:szCs w:val="22"/>
      </w:rPr>
      <w:fldChar w:fldCharType="begin"/>
    </w:r>
    <w:r>
      <w:rPr>
        <w:rFonts w:asciiTheme="minorEastAsia" w:hAnsiTheme="minorEastAsia" w:eastAsiaTheme="minorEastAsia"/>
      </w:rPr>
      <w:instrText xml:space="preserve">PAGE    \* MERGEFORMAT</w:instrText>
    </w:r>
    <w:r>
      <w:rPr>
        <w:rFonts w:asciiTheme="minorEastAsia" w:hAnsiTheme="minorEastAsia" w:eastAsiaTheme="minorEastAsia" w:cstheme="minorBidi"/>
        <w:sz w:val="22"/>
        <w:szCs w:val="22"/>
      </w:rPr>
      <w:fldChar w:fldCharType="separate"/>
    </w:r>
    <w:r>
      <w:rPr>
        <w:rFonts w:asciiTheme="minorEastAsia" w:hAnsiTheme="minorEastAsia" w:eastAsiaTheme="minorEastAsia" w:cstheme="majorBidi"/>
        <w:sz w:val="28"/>
        <w:szCs w:val="28"/>
        <w:lang w:val="zh-CN"/>
      </w:rPr>
      <w:t>1</w:t>
    </w:r>
    <w:r>
      <w:rPr>
        <w:rFonts w:asciiTheme="minorEastAsia" w:hAnsiTheme="minorEastAsia" w:eastAsiaTheme="minorEastAsia" w:cstheme="majorBidi"/>
        <w:sz w:val="28"/>
        <w:szCs w:val="28"/>
      </w:rPr>
      <w:fldChar w:fldCharType="end"/>
    </w:r>
    <w:r>
      <w:rPr>
        <w:rFonts w:asciiTheme="minorEastAsia" w:hAnsiTheme="minorEastAsia" w:eastAsiaTheme="minorEastAsia" w:cstheme="majorBidi"/>
        <w:sz w:val="28"/>
        <w:szCs w:val="28"/>
        <w:lang w:val="zh-CN"/>
      </w:rPr>
      <w:t xml:space="preserve"> </w:t>
    </w:r>
    <w:r>
      <w:rPr>
        <w:rFonts w:hint="eastAsia" w:asciiTheme="minorEastAsia" w:hAnsiTheme="minorEastAsia" w:eastAsiaTheme="minorEastAsia" w:cstheme="majorBidi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 w:cstheme="majorBidi"/>
        <w:sz w:val="28"/>
        <w:szCs w:val="28"/>
        <w:lang w:val="zh-CN"/>
      </w:rPr>
      <w:t>—</w:t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ascii="宋体" w:hAnsi="宋体" w:cstheme="minorBidi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 w:cstheme="minorBidi"/>
        <w:sz w:val="28"/>
        <w:szCs w:val="28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cstheme="majorBidi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NDYxNWVkYjk3YzUyMzExMjNlY2I3M2Y5OGE5NzIifQ=="/>
  </w:docVars>
  <w:rsids>
    <w:rsidRoot w:val="00100C79"/>
    <w:rsid w:val="00003452"/>
    <w:rsid w:val="00003A2B"/>
    <w:rsid w:val="000101E5"/>
    <w:rsid w:val="00023AEB"/>
    <w:rsid w:val="00041A14"/>
    <w:rsid w:val="00044D25"/>
    <w:rsid w:val="00050FDB"/>
    <w:rsid w:val="00051C21"/>
    <w:rsid w:val="00063F83"/>
    <w:rsid w:val="00076358"/>
    <w:rsid w:val="00085C66"/>
    <w:rsid w:val="000917AE"/>
    <w:rsid w:val="00092427"/>
    <w:rsid w:val="00095E6D"/>
    <w:rsid w:val="000A768F"/>
    <w:rsid w:val="000B46C1"/>
    <w:rsid w:val="000B57D9"/>
    <w:rsid w:val="000B5B11"/>
    <w:rsid w:val="000D73B2"/>
    <w:rsid w:val="000F6DDA"/>
    <w:rsid w:val="000F7F69"/>
    <w:rsid w:val="00100C79"/>
    <w:rsid w:val="00101D26"/>
    <w:rsid w:val="001143BD"/>
    <w:rsid w:val="00131934"/>
    <w:rsid w:val="00152BDD"/>
    <w:rsid w:val="00165CEC"/>
    <w:rsid w:val="001A1217"/>
    <w:rsid w:val="001B6574"/>
    <w:rsid w:val="001C14B0"/>
    <w:rsid w:val="001E05D8"/>
    <w:rsid w:val="00222144"/>
    <w:rsid w:val="00231177"/>
    <w:rsid w:val="002312AC"/>
    <w:rsid w:val="00233516"/>
    <w:rsid w:val="00235FF9"/>
    <w:rsid w:val="002454F1"/>
    <w:rsid w:val="0025398A"/>
    <w:rsid w:val="00256D4A"/>
    <w:rsid w:val="002801E8"/>
    <w:rsid w:val="002860D6"/>
    <w:rsid w:val="002B43D6"/>
    <w:rsid w:val="002C18D6"/>
    <w:rsid w:val="002E7C3B"/>
    <w:rsid w:val="002F5062"/>
    <w:rsid w:val="00307C36"/>
    <w:rsid w:val="0032252F"/>
    <w:rsid w:val="00330C37"/>
    <w:rsid w:val="0034572D"/>
    <w:rsid w:val="0034788D"/>
    <w:rsid w:val="003B6745"/>
    <w:rsid w:val="003D1FB2"/>
    <w:rsid w:val="003E6DA3"/>
    <w:rsid w:val="003F0053"/>
    <w:rsid w:val="003F7AC8"/>
    <w:rsid w:val="00412AD1"/>
    <w:rsid w:val="0042552A"/>
    <w:rsid w:val="0043610A"/>
    <w:rsid w:val="00440EDA"/>
    <w:rsid w:val="0046214F"/>
    <w:rsid w:val="00470DDE"/>
    <w:rsid w:val="00471FA3"/>
    <w:rsid w:val="00490833"/>
    <w:rsid w:val="00493B4E"/>
    <w:rsid w:val="004A7044"/>
    <w:rsid w:val="004B1137"/>
    <w:rsid w:val="004B3C8B"/>
    <w:rsid w:val="004B6221"/>
    <w:rsid w:val="005017E7"/>
    <w:rsid w:val="00504A19"/>
    <w:rsid w:val="00507C26"/>
    <w:rsid w:val="005111E8"/>
    <w:rsid w:val="00561721"/>
    <w:rsid w:val="005802B5"/>
    <w:rsid w:val="00580A2E"/>
    <w:rsid w:val="00587CDB"/>
    <w:rsid w:val="005A02AD"/>
    <w:rsid w:val="005A5C37"/>
    <w:rsid w:val="005B11BD"/>
    <w:rsid w:val="005B65B9"/>
    <w:rsid w:val="005E287A"/>
    <w:rsid w:val="00601A44"/>
    <w:rsid w:val="00610424"/>
    <w:rsid w:val="0062702D"/>
    <w:rsid w:val="006471A6"/>
    <w:rsid w:val="00680B1E"/>
    <w:rsid w:val="00686DE5"/>
    <w:rsid w:val="0069684B"/>
    <w:rsid w:val="006A40D7"/>
    <w:rsid w:val="006B13AC"/>
    <w:rsid w:val="006C037C"/>
    <w:rsid w:val="00704FBB"/>
    <w:rsid w:val="00716CE7"/>
    <w:rsid w:val="00735506"/>
    <w:rsid w:val="007810DC"/>
    <w:rsid w:val="00792AAD"/>
    <w:rsid w:val="0079334D"/>
    <w:rsid w:val="00795967"/>
    <w:rsid w:val="007A4C3E"/>
    <w:rsid w:val="007C7DCB"/>
    <w:rsid w:val="007E6D1F"/>
    <w:rsid w:val="00802203"/>
    <w:rsid w:val="008051D5"/>
    <w:rsid w:val="00816129"/>
    <w:rsid w:val="00816B4C"/>
    <w:rsid w:val="008579A8"/>
    <w:rsid w:val="00857CCA"/>
    <w:rsid w:val="0086369A"/>
    <w:rsid w:val="008717D6"/>
    <w:rsid w:val="0087471E"/>
    <w:rsid w:val="008748B9"/>
    <w:rsid w:val="00883E66"/>
    <w:rsid w:val="008A54C9"/>
    <w:rsid w:val="008A7FE4"/>
    <w:rsid w:val="008B279C"/>
    <w:rsid w:val="008C08AD"/>
    <w:rsid w:val="008D0E18"/>
    <w:rsid w:val="008D4A65"/>
    <w:rsid w:val="008F2C3A"/>
    <w:rsid w:val="00900899"/>
    <w:rsid w:val="00902937"/>
    <w:rsid w:val="00910FC3"/>
    <w:rsid w:val="00912278"/>
    <w:rsid w:val="00913C38"/>
    <w:rsid w:val="00923072"/>
    <w:rsid w:val="00934D7C"/>
    <w:rsid w:val="009463AA"/>
    <w:rsid w:val="00955EF9"/>
    <w:rsid w:val="00966719"/>
    <w:rsid w:val="0099393D"/>
    <w:rsid w:val="0099792A"/>
    <w:rsid w:val="009A1225"/>
    <w:rsid w:val="009A1FDB"/>
    <w:rsid w:val="009A5AB0"/>
    <w:rsid w:val="009A6D9B"/>
    <w:rsid w:val="009B4E91"/>
    <w:rsid w:val="009E7AC3"/>
    <w:rsid w:val="00A00DD4"/>
    <w:rsid w:val="00A05944"/>
    <w:rsid w:val="00A31CEE"/>
    <w:rsid w:val="00A3318F"/>
    <w:rsid w:val="00A54ED3"/>
    <w:rsid w:val="00A652EC"/>
    <w:rsid w:val="00A728E2"/>
    <w:rsid w:val="00A734F1"/>
    <w:rsid w:val="00A77B46"/>
    <w:rsid w:val="00A84FAA"/>
    <w:rsid w:val="00A87F39"/>
    <w:rsid w:val="00A9415B"/>
    <w:rsid w:val="00A94F27"/>
    <w:rsid w:val="00AA2EB4"/>
    <w:rsid w:val="00AB09DB"/>
    <w:rsid w:val="00AB602B"/>
    <w:rsid w:val="00AC37A1"/>
    <w:rsid w:val="00AC621B"/>
    <w:rsid w:val="00AE555B"/>
    <w:rsid w:val="00AF0C33"/>
    <w:rsid w:val="00AF3BCE"/>
    <w:rsid w:val="00B02A21"/>
    <w:rsid w:val="00B07D1F"/>
    <w:rsid w:val="00B1023D"/>
    <w:rsid w:val="00B12FD8"/>
    <w:rsid w:val="00B16E80"/>
    <w:rsid w:val="00B24688"/>
    <w:rsid w:val="00B67F25"/>
    <w:rsid w:val="00B70443"/>
    <w:rsid w:val="00B70EAC"/>
    <w:rsid w:val="00B8469F"/>
    <w:rsid w:val="00B873D0"/>
    <w:rsid w:val="00B873E9"/>
    <w:rsid w:val="00B922C1"/>
    <w:rsid w:val="00B93531"/>
    <w:rsid w:val="00BA64BC"/>
    <w:rsid w:val="00BD576D"/>
    <w:rsid w:val="00C25124"/>
    <w:rsid w:val="00C26745"/>
    <w:rsid w:val="00C27F7E"/>
    <w:rsid w:val="00C30F25"/>
    <w:rsid w:val="00C45821"/>
    <w:rsid w:val="00C65CBB"/>
    <w:rsid w:val="00C73242"/>
    <w:rsid w:val="00C750DB"/>
    <w:rsid w:val="00C831FC"/>
    <w:rsid w:val="00C856E1"/>
    <w:rsid w:val="00CA29DB"/>
    <w:rsid w:val="00CC4451"/>
    <w:rsid w:val="00CD4CA2"/>
    <w:rsid w:val="00CF3F79"/>
    <w:rsid w:val="00D00C17"/>
    <w:rsid w:val="00D029A3"/>
    <w:rsid w:val="00D0320A"/>
    <w:rsid w:val="00D14184"/>
    <w:rsid w:val="00D30B71"/>
    <w:rsid w:val="00D40DD3"/>
    <w:rsid w:val="00D558D2"/>
    <w:rsid w:val="00D61F2F"/>
    <w:rsid w:val="00D70121"/>
    <w:rsid w:val="00D810BC"/>
    <w:rsid w:val="00D94C8C"/>
    <w:rsid w:val="00D97FDB"/>
    <w:rsid w:val="00DB7C0B"/>
    <w:rsid w:val="00DE5FC2"/>
    <w:rsid w:val="00E07D8F"/>
    <w:rsid w:val="00E11C4A"/>
    <w:rsid w:val="00E21197"/>
    <w:rsid w:val="00E22E6C"/>
    <w:rsid w:val="00E26EA9"/>
    <w:rsid w:val="00E364C7"/>
    <w:rsid w:val="00E42C04"/>
    <w:rsid w:val="00E51A3B"/>
    <w:rsid w:val="00E63B92"/>
    <w:rsid w:val="00E71A37"/>
    <w:rsid w:val="00E8010E"/>
    <w:rsid w:val="00E8753A"/>
    <w:rsid w:val="00E87A2D"/>
    <w:rsid w:val="00E92708"/>
    <w:rsid w:val="00E96B9B"/>
    <w:rsid w:val="00EA1D79"/>
    <w:rsid w:val="00EA308F"/>
    <w:rsid w:val="00EB738D"/>
    <w:rsid w:val="00EC3C39"/>
    <w:rsid w:val="00EC51A9"/>
    <w:rsid w:val="00EE6DCC"/>
    <w:rsid w:val="00EE7E9C"/>
    <w:rsid w:val="00F05F74"/>
    <w:rsid w:val="00F30451"/>
    <w:rsid w:val="00F3342E"/>
    <w:rsid w:val="00F3387B"/>
    <w:rsid w:val="00F37349"/>
    <w:rsid w:val="00F44735"/>
    <w:rsid w:val="00F55193"/>
    <w:rsid w:val="00F612A7"/>
    <w:rsid w:val="00F64B9D"/>
    <w:rsid w:val="00F654FF"/>
    <w:rsid w:val="00F7177F"/>
    <w:rsid w:val="00F76E92"/>
    <w:rsid w:val="00F92E8B"/>
    <w:rsid w:val="00FA5B30"/>
    <w:rsid w:val="00FB692D"/>
    <w:rsid w:val="00FC4589"/>
    <w:rsid w:val="00FD452D"/>
    <w:rsid w:val="00FD76B8"/>
    <w:rsid w:val="00FF0A00"/>
    <w:rsid w:val="19F84325"/>
    <w:rsid w:val="7E66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qFormat="1" w:unhideWhenUsed="0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/>
    </w:pPr>
    <w:rPr>
      <w:szCs w:val="20"/>
    </w:rPr>
  </w:style>
  <w:style w:type="paragraph" w:styleId="4">
    <w:name w:val="index 5"/>
    <w:basedOn w:val="1"/>
    <w:next w:val="1"/>
    <w:autoRedefine/>
    <w:semiHidden/>
    <w:unhideWhenUsed/>
    <w:qFormat/>
    <w:uiPriority w:val="0"/>
    <w:pPr>
      <w:ind w:left="800" w:leftChars="800"/>
    </w:pPr>
  </w:style>
  <w:style w:type="paragraph" w:styleId="5">
    <w:name w:val="Body Text"/>
    <w:basedOn w:val="1"/>
    <w:link w:val="21"/>
    <w:qFormat/>
    <w:uiPriority w:val="99"/>
    <w:rPr>
      <w:sz w:val="32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next w:val="4"/>
    <w:link w:val="22"/>
    <w:qFormat/>
    <w:uiPriority w:val="99"/>
    <w:pPr>
      <w:snapToGrid w:val="0"/>
      <w:jc w:val="left"/>
    </w:pPr>
    <w:rPr>
      <w:rFonts w:ascii="Calibri" w:hAnsi="Calibri"/>
      <w:kern w:val="0"/>
      <w:sz w:val="18"/>
      <w:szCs w:val="22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5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7"/>
    <w:qFormat/>
    <w:uiPriority w:val="99"/>
    <w:rPr>
      <w:kern w:val="2"/>
      <w:sz w:val="18"/>
      <w:szCs w:val="18"/>
    </w:rPr>
  </w:style>
  <w:style w:type="character" w:customStyle="1" w:styleId="17">
    <w:name w:val="Body text|1_"/>
    <w:basedOn w:val="13"/>
    <w:link w:val="18"/>
    <w:qFormat/>
    <w:locked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8">
    <w:name w:val="Body text|1"/>
    <w:basedOn w:val="1"/>
    <w:link w:val="17"/>
    <w:qFormat/>
    <w:uiPriority w:val="0"/>
    <w:pPr>
      <w:spacing w:after="6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paragraph" w:customStyle="1" w:styleId="19">
    <w:name w:val="Table Paragraph"/>
    <w:basedOn w:val="1"/>
    <w:qFormat/>
    <w:uiPriority w:val="1"/>
    <w:pPr>
      <w:jc w:val="left"/>
    </w:pPr>
    <w:rPr>
      <w:rFonts w:ascii="仿宋_GB2312" w:hAnsi="仿宋_GB2312" w:eastAsia="仿宋_GB2312" w:cs="仿宋_GB2312"/>
      <w:color w:val="000000"/>
      <w:kern w:val="0"/>
      <w:sz w:val="24"/>
      <w:lang w:val="zh-CN" w:bidi="zh-CN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 Char"/>
    <w:basedOn w:val="13"/>
    <w:link w:val="5"/>
    <w:qFormat/>
    <w:uiPriority w:val="99"/>
    <w:rPr>
      <w:kern w:val="2"/>
      <w:sz w:val="32"/>
      <w:szCs w:val="24"/>
    </w:rPr>
  </w:style>
  <w:style w:type="character" w:customStyle="1" w:styleId="22">
    <w:name w:val="脚注文本 Char"/>
    <w:basedOn w:val="13"/>
    <w:link w:val="9"/>
    <w:qFormat/>
    <w:uiPriority w:val="99"/>
    <w:rPr>
      <w:rFonts w:ascii="Calibri" w:hAnsi="Calibri"/>
      <w:sz w:val="18"/>
      <w:szCs w:val="22"/>
    </w:rPr>
  </w:style>
  <w:style w:type="character" w:customStyle="1" w:styleId="23">
    <w:name w:val="fontstyle01"/>
    <w:qFormat/>
    <w:uiPriority w:val="0"/>
    <w:rPr>
      <w:rFonts w:hint="eastAsia" w:ascii="宋体" w:hAnsi="宋体" w:eastAsia="宋体"/>
      <w:color w:val="00000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A4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AA15-9A02-4B27-B03E-E92BC5C7AE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A4模板</Template>
  <Company>CHINA</Company>
  <Pages>1</Pages>
  <Words>893</Words>
  <Characters>893</Characters>
  <Lines>49</Lines>
  <Paragraphs>14</Paragraphs>
  <TotalTime>24</TotalTime>
  <ScaleCrop>false</ScaleCrop>
  <LinksUpToDate>false</LinksUpToDate>
  <CharactersWithSpaces>896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2024-06-17T01:53:00Z</dcterms:created>
  <dc:creator>文印2</dc:creator>
  <cp:lastModifiedBy>宠糖糖</cp:lastModifiedBy>
  <cp:lastPrinted>2024-06-17T02:11:00Z</cp:lastPrinted>
  <dcterms:modified xsi:type="dcterms:W3CDTF">2024-07-02T01:56:12Z</dcterms:modified>
  <dc:title>中华人民共和国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BB0A03AFD77647C584AF25C4EB275A7C_13</vt:lpwstr>
  </property>
</Properties>
</file>